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88" w:lineRule="auto"/>
        <w:ind w:left="0" w:right="0" w:firstLine="0"/>
        <w:jc w:val="left"/>
        <w:rPr>
          <w:rFonts w:ascii="Lidl Font Pro" w:cs="Lidl Font Pro" w:eastAsia="Lidl Font Pro" w:hAnsi="Lidl Font Pro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88" w:lineRule="auto"/>
        <w:ind w:left="0" w:right="0" w:firstLine="0"/>
        <w:jc w:val="right"/>
        <w:rPr>
          <w:rFonts w:ascii="Lidl Font Pro" w:cs="Lidl Font Pro" w:eastAsia="Lidl Font Pro" w:hAnsi="Lidl Font Pro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Lidl Font Pro" w:cs="Lidl Font Pro" w:eastAsia="Lidl Font Pro" w:hAnsi="Lidl Font Pro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Θεσσαλονίκη, 23/06/2026</w:t>
      </w:r>
    </w:p>
    <w:p w:rsidR="00000000" w:rsidDel="00000000" w:rsidP="00000000" w:rsidRDefault="00000000" w:rsidRPr="00000000" w14:paraId="00000003">
      <w:pPr>
        <w:spacing w:after="120" w:before="280" w:lineRule="auto"/>
        <w:jc w:val="both"/>
        <w:rPr>
          <w:rFonts w:ascii="Lidl Font Pro" w:cs="Lidl Font Pro" w:eastAsia="Lidl Font Pro" w:hAnsi="Lidl Font Pro"/>
          <w:b w:val="1"/>
          <w:bCs w:val="1"/>
          <w:color w:val="1f497d"/>
          <w:highlight w:val="white"/>
        </w:rPr>
      </w:pPr>
      <w:bookmarkStart w:colFirst="0" w:colLast="0" w:name="_heading=h.rcs4enfltsz4" w:id="0"/>
      <w:bookmarkEnd w:id="0"/>
      <w:r w:rsidDel="00000000" w:rsidR="00000000" w:rsidRPr="00000000">
        <w:rPr>
          <w:rFonts w:ascii="Lidl Font Pro" w:cs="Lidl Font Pro" w:eastAsia="Lidl Font Pro" w:hAnsi="Lidl Font Pro"/>
          <w:b w:val="1"/>
          <w:bCs w:val="1"/>
          <w:color w:val="1f497d"/>
          <w:sz w:val="36"/>
          <w:szCs w:val="36"/>
          <w:highlight w:val="white"/>
          <w:rtl w:val="0"/>
        </w:rPr>
        <w:t xml:space="preserve">Η Lidl Ελλάς συνεχίζει δυναμικά την ενέργεια «Ψαλίδι στον Πληθωρισμό»: Νέες μειώσεις έως και -31%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120" w:before="280" w:line="360" w:lineRule="auto"/>
        <w:jc w:val="both"/>
        <w:rPr>
          <w:rFonts w:ascii="Lidl Font Pro" w:cs="Lidl Font Pro" w:eastAsia="Lidl Font Pro" w:hAnsi="Lidl Font Pro"/>
          <w:b w:val="1"/>
          <w:bCs w:val="1"/>
          <w:color w:val="1f497d"/>
          <w:highlight w:val="white"/>
        </w:rPr>
      </w:pPr>
      <w:r w:rsidDel="00000000" w:rsidR="00000000" w:rsidRPr="00000000">
        <w:rPr>
          <w:rFonts w:ascii="Lidl Font Pro" w:cs="Lidl Font Pro" w:eastAsia="Lidl Font Pro" w:hAnsi="Lidl Font Pro"/>
          <w:b w:val="1"/>
          <w:bCs w:val="1"/>
          <w:color w:val="1f497d"/>
          <w:highlight w:val="white"/>
          <w:rtl w:val="0"/>
        </w:rPr>
        <w:t xml:space="preserve">Μια διαρκής πρωτοβουλία έμπρακτης στήριξης του οικογενειακού προϋπολογισμού ενάντια στις πληθωριστικές πιέσεις.</w:t>
      </w:r>
    </w:p>
    <w:p w:rsidR="00000000" w:rsidDel="00000000" w:rsidP="00000000" w:rsidRDefault="00000000" w:rsidRPr="00000000" w14:paraId="00000005">
      <w:pPr>
        <w:spacing w:after="120" w:line="360" w:lineRule="auto"/>
        <w:jc w:val="both"/>
        <w:rPr>
          <w:rFonts w:ascii="Lidl Font Pro" w:cs="Lidl Font Pro" w:eastAsia="Lidl Font Pro" w:hAnsi="Lidl Font Pro"/>
          <w:color w:val="000000"/>
          <w:highlight w:val="white"/>
        </w:rPr>
      </w:pPr>
      <w:r w:rsidDel="00000000" w:rsidR="00000000" w:rsidRPr="00000000">
        <w:rPr>
          <w:rFonts w:ascii="Lidl Font Pro" w:cs="Lidl Font Pro" w:eastAsia="Lidl Font Pro" w:hAnsi="Lidl Font Pro"/>
          <w:color w:val="000000"/>
          <w:highlight w:val="white"/>
          <w:rtl w:val="0"/>
        </w:rPr>
        <w:t xml:space="preserve">Πιστή στη δέσμευσή της να στηρίζει στην πράξη τον Έλληνα καταναλωτή απέναντι στις συνεχιζόμενες πληθωριστικές πιέσεις, η </w:t>
      </w:r>
      <w:r w:rsidDel="00000000" w:rsidR="00000000" w:rsidRPr="00000000">
        <w:rPr>
          <w:rFonts w:ascii="Lidl Font Pro" w:cs="Lidl Font Pro" w:eastAsia="Lidl Font Pro" w:hAnsi="Lidl Font Pro"/>
          <w:b w:val="1"/>
          <w:bCs w:val="1"/>
          <w:color w:val="000000"/>
          <w:highlight w:val="white"/>
          <w:rtl w:val="0"/>
        </w:rPr>
        <w:t xml:space="preserve">Lidl Ελλάς</w:t>
      </w:r>
      <w:r w:rsidDel="00000000" w:rsidR="00000000" w:rsidRPr="00000000">
        <w:rPr>
          <w:rFonts w:ascii="Lidl Font Pro" w:cs="Lidl Font Pro" w:eastAsia="Lidl Font Pro" w:hAnsi="Lidl Font Pro"/>
          <w:color w:val="000000"/>
          <w:highlight w:val="white"/>
          <w:rtl w:val="0"/>
        </w:rPr>
        <w:t xml:space="preserve"> δίνει νέα συνέχεια στη στρατηγική ενέργεια </w:t>
      </w:r>
      <w:r w:rsidDel="00000000" w:rsidR="00000000" w:rsidRPr="00000000">
        <w:rPr>
          <w:rFonts w:ascii="Lidl Font Pro" w:cs="Lidl Font Pro" w:eastAsia="Lidl Font Pro" w:hAnsi="Lidl Font Pro"/>
          <w:b w:val="1"/>
          <w:bCs w:val="1"/>
          <w:color w:val="000000"/>
          <w:highlight w:val="white"/>
          <w:rtl w:val="0"/>
        </w:rPr>
        <w:t xml:space="preserve">«Ψαλίδι στον Πληθωρισμό»</w:t>
      </w:r>
      <w:r w:rsidDel="00000000" w:rsidR="00000000" w:rsidRPr="00000000">
        <w:rPr>
          <w:rFonts w:ascii="Lidl Font Pro" w:cs="Lidl Font Pro" w:eastAsia="Lidl Font Pro" w:hAnsi="Lidl Font Pro"/>
          <w:color w:val="000000"/>
          <w:highlight w:val="white"/>
          <w:rtl w:val="0"/>
        </w:rPr>
        <w:t xml:space="preserve">.</w:t>
      </w:r>
    </w:p>
    <w:p w:rsidR="00000000" w:rsidDel="00000000" w:rsidP="00000000" w:rsidRDefault="00000000" w:rsidRPr="00000000" w14:paraId="00000006">
      <w:pPr>
        <w:spacing w:after="120" w:line="360" w:lineRule="auto"/>
        <w:jc w:val="both"/>
        <w:rPr>
          <w:rFonts w:ascii="Lidl Font Pro" w:cs="Lidl Font Pro" w:eastAsia="Lidl Font Pro" w:hAnsi="Lidl Font Pro"/>
          <w:color w:val="000000"/>
        </w:rPr>
      </w:pPr>
      <w:r w:rsidDel="00000000" w:rsidR="00000000" w:rsidRPr="00000000">
        <w:rPr>
          <w:rFonts w:ascii="Lidl Font Pro" w:cs="Lidl Font Pro" w:eastAsia="Lidl Font Pro" w:hAnsi="Lidl Font Pro"/>
          <w:color w:val="000000"/>
          <w:rtl w:val="0"/>
        </w:rPr>
        <w:t xml:space="preserve">Μετά τη μεγάλη ενέργεια του περασμένου Απριλίου, όπου η εταιρεία προχώρησε σε μειώσεις τιμών σε περισσότερα από 300 βασικά προϊόντα, η </w:t>
      </w:r>
      <w:r w:rsidDel="00000000" w:rsidR="00000000" w:rsidRPr="00000000">
        <w:rPr>
          <w:rFonts w:ascii="Lidl Font Pro" w:cs="Lidl Font Pro" w:eastAsia="Lidl Font Pro" w:hAnsi="Lidl Font Pro"/>
          <w:b w:val="1"/>
          <w:bCs w:val="1"/>
          <w:color w:val="000000"/>
          <w:rtl w:val="0"/>
        </w:rPr>
        <w:t xml:space="preserve">Lidl Ελλάς</w:t>
      </w:r>
      <w:r w:rsidDel="00000000" w:rsidR="00000000" w:rsidRPr="00000000">
        <w:rPr>
          <w:rFonts w:ascii="Lidl Font Pro" w:cs="Lidl Font Pro" w:eastAsia="Lidl Font Pro" w:hAnsi="Lidl Font Pro"/>
          <w:color w:val="000000"/>
          <w:rtl w:val="0"/>
        </w:rPr>
        <w:t xml:space="preserve"> επανέρχεται με έναν νέο κύκλο μειώσεων. Στόχος παραμένει η θωράκιση της αγοραστικής δύναμης των καταναλωτών και η άμεση ανακούφιση του οικογενειακού προϋπολογισμού με ποιοτικές επιλογές στις οικονομικότερες τιμές της αγοράς.</w:t>
      </w:r>
    </w:p>
    <w:p w:rsidR="00000000" w:rsidDel="00000000" w:rsidP="00000000" w:rsidRDefault="00000000" w:rsidRPr="00000000" w14:paraId="00000007">
      <w:pPr>
        <w:spacing w:after="120" w:line="360" w:lineRule="auto"/>
        <w:jc w:val="both"/>
        <w:rPr>
          <w:rFonts w:ascii="Lidl Font Pro" w:cs="Lidl Font Pro" w:eastAsia="Lidl Font Pro" w:hAnsi="Lidl Font Pro"/>
          <w:b w:val="1"/>
          <w:bCs w:val="1"/>
          <w:color w:val="000000"/>
        </w:rPr>
      </w:pPr>
      <w:r w:rsidDel="00000000" w:rsidR="00000000" w:rsidRPr="00000000">
        <w:rPr>
          <w:rFonts w:ascii="Lidl Font Pro" w:cs="Lidl Font Pro" w:eastAsia="Lidl Font Pro" w:hAnsi="Lidl Font Pro"/>
          <w:b w:val="1"/>
          <w:bCs w:val="1"/>
          <w:color w:val="000000"/>
          <w:rtl w:val="0"/>
        </w:rPr>
        <w:t xml:space="preserve">Τι περιλαμβάνει η ενέργεια: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after="120" w:line="360" w:lineRule="auto"/>
        <w:ind w:left="720" w:hanging="360"/>
        <w:jc w:val="both"/>
        <w:rPr>
          <w:rFonts w:ascii="Lidl Font Pro" w:cs="Lidl Font Pro" w:eastAsia="Lidl Font Pro" w:hAnsi="Lidl Font Pro"/>
          <w:color w:val="000000"/>
        </w:rPr>
      </w:pPr>
      <w:r w:rsidDel="00000000" w:rsidR="00000000" w:rsidRPr="00000000">
        <w:rPr>
          <w:rFonts w:ascii="Lidl Font Pro" w:cs="Lidl Font Pro" w:eastAsia="Lidl Font Pro" w:hAnsi="Lidl Font Pro"/>
          <w:b w:val="1"/>
          <w:bCs w:val="1"/>
          <w:color w:val="000000"/>
          <w:rtl w:val="0"/>
        </w:rPr>
        <w:t xml:space="preserve">Στοχευμένες μειώσεις σε περισσότερα από 50 προϊόντα:</w:t>
      </w:r>
      <w:r w:rsidDel="00000000" w:rsidR="00000000" w:rsidRPr="00000000">
        <w:rPr>
          <w:rFonts w:ascii="Lidl Font Pro" w:cs="Lidl Font Pro" w:eastAsia="Lidl Font Pro" w:hAnsi="Lidl Font Pro"/>
          <w:color w:val="000000"/>
          <w:rtl w:val="0"/>
        </w:rPr>
        <w:t xml:space="preserve"> Η πρωτοβουλία εξειδικεύεται σε ένα ευρύ φάσμα βασικών αγαθών καθημερινής ανάγκης.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spacing w:after="120" w:line="360" w:lineRule="auto"/>
        <w:ind w:left="720" w:hanging="360"/>
        <w:jc w:val="both"/>
        <w:rPr>
          <w:rFonts w:ascii="Lidl Font Pro" w:cs="Lidl Font Pro" w:eastAsia="Lidl Font Pro" w:hAnsi="Lidl Font Pro"/>
          <w:color w:val="000000"/>
        </w:rPr>
      </w:pPr>
      <w:r w:rsidDel="00000000" w:rsidR="00000000" w:rsidRPr="00000000">
        <w:rPr>
          <w:rFonts w:ascii="Lidl Font Pro" w:cs="Lidl Font Pro" w:eastAsia="Lidl Font Pro" w:hAnsi="Lidl Font Pro"/>
          <w:b w:val="1"/>
          <w:bCs w:val="1"/>
          <w:color w:val="000000"/>
          <w:rtl w:val="0"/>
        </w:rPr>
        <w:t xml:space="preserve">Εκπτώσεις που αγγίζουν το -31%:</w:t>
      </w:r>
      <w:r w:rsidDel="00000000" w:rsidR="00000000" w:rsidRPr="00000000">
        <w:rPr>
          <w:rFonts w:ascii="Lidl Font Pro" w:cs="Lidl Font Pro" w:eastAsia="Lidl Font Pro" w:hAnsi="Lidl Font Pro"/>
          <w:color w:val="000000"/>
          <w:rtl w:val="0"/>
        </w:rPr>
        <w:t xml:space="preserve"> Οι νέες χαμηλότερες τιμές στα ράφια προσφέρουν ακόμη μεγαλύτερη εξοικονόμηση, με τις μειώσεις να φτάνουν έως και το </w:t>
      </w:r>
      <w:r w:rsidDel="00000000" w:rsidR="00000000" w:rsidRPr="00000000">
        <w:rPr>
          <w:rFonts w:ascii="Lidl Font Pro" w:cs="Lidl Font Pro" w:eastAsia="Lidl Font Pro" w:hAnsi="Lidl Font Pro"/>
          <w:b w:val="1"/>
          <w:bCs w:val="1"/>
          <w:color w:val="000000"/>
          <w:rtl w:val="0"/>
        </w:rPr>
        <w:t xml:space="preserve">-31%</w:t>
      </w:r>
      <w:r w:rsidDel="00000000" w:rsidR="00000000" w:rsidRPr="00000000">
        <w:rPr>
          <w:rFonts w:ascii="Lidl Font Pro" w:cs="Lidl Font Pro" w:eastAsia="Lidl Font Pro" w:hAnsi="Lidl Font Pro"/>
          <w:color w:val="000000"/>
          <w:rtl w:val="0"/>
        </w:rPr>
        <w:t xml:space="preserve">.</w:t>
      </w:r>
    </w:p>
    <w:p w:rsidR="00000000" w:rsidDel="00000000" w:rsidP="00000000" w:rsidRDefault="00000000" w:rsidRPr="00000000" w14:paraId="0000000A">
      <w:pPr>
        <w:spacing w:after="120" w:line="360" w:lineRule="auto"/>
        <w:jc w:val="both"/>
        <w:rPr>
          <w:rFonts w:ascii="Lidl Font Pro" w:cs="Lidl Font Pro" w:eastAsia="Lidl Font Pro" w:hAnsi="Lidl Font Pro"/>
          <w:color w:val="000000"/>
        </w:rPr>
      </w:pPr>
      <w:r w:rsidDel="00000000" w:rsidR="00000000" w:rsidRPr="00000000">
        <w:rPr>
          <w:rFonts w:ascii="Lidl Font Pro" w:cs="Lidl Font Pro" w:eastAsia="Lidl Font Pro" w:hAnsi="Lidl Font Pro"/>
          <w:color w:val="000000"/>
          <w:rtl w:val="0"/>
        </w:rPr>
        <w:t xml:space="preserve">Η ενέργεια «Ψαλίδι στον Πληθωρισμό» δεν είναι μια εφήμερη προσφορά, αλλά μια διαρκής και στρατηγική κίνηση στήριξης της ελληνικής κοινωνίας. Μετά τη δυναμική παρέμβαση του Απριλίου σε περισσότερα από 300 προϊόντα, η εταιρεία συνεχίζει με νέες, ακόμα πιο βαθιές μειώσεις τιμών, αποδεικνύοντας ότι παραμένει ο πιο σταθερός σύμμαχος για έξυπνες και οικονομικές αγορές.</w:t>
      </w:r>
    </w:p>
    <w:p w:rsidR="00000000" w:rsidDel="00000000" w:rsidP="00000000" w:rsidRDefault="00000000" w:rsidRPr="00000000" w14:paraId="0000000B">
      <w:pPr>
        <w:spacing w:after="120" w:line="360" w:lineRule="auto"/>
        <w:jc w:val="both"/>
        <w:rPr>
          <w:rFonts w:ascii="Lidl Font Pro" w:cs="Lidl Font Pro" w:eastAsia="Lidl Font Pro" w:hAnsi="Lidl Font Pro"/>
          <w:color w:val="000000"/>
        </w:rPr>
      </w:pPr>
      <w:r w:rsidDel="00000000" w:rsidR="00000000" w:rsidRPr="00000000">
        <w:rPr>
          <w:rFonts w:ascii="Lidl Font Pro" w:cs="Lidl Font Pro" w:eastAsia="Lidl Font Pro" w:hAnsi="Lidl Font Pro"/>
          <w:color w:val="000000"/>
          <w:rtl w:val="0"/>
        </w:rPr>
        <w:t xml:space="preserve">Η </w:t>
      </w:r>
      <w:r w:rsidDel="00000000" w:rsidR="00000000" w:rsidRPr="00000000">
        <w:rPr>
          <w:rFonts w:ascii="Lidl Font Pro" w:cs="Lidl Font Pro" w:eastAsia="Lidl Font Pro" w:hAnsi="Lidl Font Pro"/>
          <w:b w:val="1"/>
          <w:bCs w:val="1"/>
          <w:color w:val="000000"/>
          <w:rtl w:val="0"/>
        </w:rPr>
        <w:t xml:space="preserve">Lidl Ελλάς</w:t>
      </w:r>
      <w:r w:rsidDel="00000000" w:rsidR="00000000" w:rsidRPr="00000000">
        <w:rPr>
          <w:rFonts w:ascii="Lidl Font Pro" w:cs="Lidl Font Pro" w:eastAsia="Lidl Font Pro" w:hAnsi="Lidl Font Pro"/>
          <w:color w:val="000000"/>
          <w:rtl w:val="0"/>
        </w:rPr>
        <w:t xml:space="preserve"> συνεχίζει να αφουγκράζεται τις προκλήσεις της εποχής και να απαντά με πράξεις, διατηρώντας την κορυφαία ποιότητα των προϊόντων της αναλλοίωτη, στην καλύτερη τιμή της αγοράς.</w:t>
      </w:r>
    </w:p>
    <w:p w:rsidR="00000000" w:rsidDel="00000000" w:rsidP="00000000" w:rsidRDefault="00000000" w:rsidRPr="00000000" w14:paraId="0000000C">
      <w:pPr>
        <w:spacing w:line="360" w:lineRule="auto"/>
        <w:jc w:val="both"/>
        <w:rPr>
          <w:rFonts w:ascii="Lidl Font Pro" w:cs="Lidl Font Pro" w:eastAsia="Lidl Font Pro" w:hAnsi="Lidl Font Pro"/>
          <w:color w:val="000000"/>
        </w:rPr>
      </w:pPr>
      <w:r w:rsidDel="00000000" w:rsidR="00000000" w:rsidRPr="00000000">
        <w:rPr>
          <w:rFonts w:ascii="Lidl Font Pro" w:cs="Lidl Font Pro" w:eastAsia="Lidl Font Pro" w:hAnsi="Lidl Font Pro"/>
          <w:b w:val="1"/>
          <w:bCs w:val="1"/>
          <w:color w:val="1f497d"/>
          <w:rtl w:val="0"/>
        </w:rPr>
        <w:t xml:space="preserve">Επισκεφθείτε τη Lidl Ελλάς και στα: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after="0" w:lineRule="auto"/>
        <w:jc w:val="both"/>
        <w:rPr>
          <w:rFonts w:ascii="Lidl Font Pro" w:cs="Lidl Font Pro" w:eastAsia="Lidl Font Pro" w:hAnsi="Lidl Font Pro"/>
          <w:b w:val="1"/>
          <w:bCs w:val="1"/>
          <w:color w:val="1f497d"/>
        </w:rPr>
      </w:pPr>
      <w:hyperlink r:id="rId7">
        <w:r w:rsidDel="00000000" w:rsidR="00000000" w:rsidRPr="00000000">
          <w:rPr>
            <w:rFonts w:ascii="Lidl Font Pro" w:cs="Lidl Font Pro" w:eastAsia="Lidl Font Pro" w:hAnsi="Lidl Font Pro"/>
            <w:b w:val="1"/>
            <w:bCs w:val="1"/>
            <w:color w:val="1f497d"/>
            <w:rtl w:val="0"/>
          </w:rPr>
          <w:t xml:space="preserve">corporate.lidl.gr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after="0" w:lineRule="auto"/>
        <w:jc w:val="both"/>
        <w:rPr>
          <w:rFonts w:ascii="Lidl Font Pro" w:cs="Lidl Font Pro" w:eastAsia="Lidl Font Pro" w:hAnsi="Lidl Font Pro"/>
          <w:b w:val="1"/>
          <w:bCs w:val="1"/>
          <w:color w:val="1f497d"/>
        </w:rPr>
      </w:pPr>
      <w:hyperlink r:id="rId8">
        <w:r w:rsidDel="00000000" w:rsidR="00000000" w:rsidRPr="00000000">
          <w:rPr>
            <w:rFonts w:ascii="Lidl Font Pro" w:cs="Lidl Font Pro" w:eastAsia="Lidl Font Pro" w:hAnsi="Lidl Font Pro"/>
            <w:b w:val="1"/>
            <w:bCs w:val="1"/>
            <w:color w:val="1f497d"/>
            <w:rtl w:val="0"/>
          </w:rPr>
          <w:t xml:space="preserve">linkedin.com/company/lidl-hellas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after="0" w:lineRule="auto"/>
        <w:jc w:val="both"/>
        <w:rPr>
          <w:rFonts w:ascii="Lidl Font Pro" w:cs="Lidl Font Pro" w:eastAsia="Lidl Font Pro" w:hAnsi="Lidl Font Pro"/>
          <w:b w:val="1"/>
          <w:bCs w:val="1"/>
          <w:color w:val="1f497d"/>
        </w:rPr>
      </w:pPr>
      <w:hyperlink r:id="rId9">
        <w:r w:rsidDel="00000000" w:rsidR="00000000" w:rsidRPr="00000000">
          <w:rPr>
            <w:rFonts w:ascii="Lidl Font Pro" w:cs="Lidl Font Pro" w:eastAsia="Lidl Font Pro" w:hAnsi="Lidl Font Pro"/>
            <w:b w:val="1"/>
            <w:bCs w:val="1"/>
            <w:color w:val="1f497d"/>
            <w:rtl w:val="0"/>
          </w:rPr>
          <w:t xml:space="preserve">facebook.com/lidlgr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after="0" w:lineRule="auto"/>
        <w:jc w:val="both"/>
        <w:rPr>
          <w:rFonts w:ascii="Lidl Font Pro" w:cs="Lidl Font Pro" w:eastAsia="Lidl Font Pro" w:hAnsi="Lidl Font Pro"/>
          <w:b w:val="1"/>
          <w:bCs w:val="1"/>
          <w:color w:val="1f497d"/>
        </w:rPr>
      </w:pPr>
      <w:hyperlink r:id="rId10">
        <w:r w:rsidDel="00000000" w:rsidR="00000000" w:rsidRPr="00000000">
          <w:rPr>
            <w:rFonts w:ascii="Lidl Font Pro" w:cs="Lidl Font Pro" w:eastAsia="Lidl Font Pro" w:hAnsi="Lidl Font Pro"/>
            <w:b w:val="1"/>
            <w:bCs w:val="1"/>
            <w:color w:val="1f497d"/>
            <w:rtl w:val="0"/>
          </w:rPr>
          <w:t xml:space="preserve">instagram.com/lidl_hellas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after="0" w:lineRule="auto"/>
        <w:jc w:val="both"/>
        <w:rPr>
          <w:rFonts w:ascii="Lidl Font Pro" w:cs="Lidl Font Pro" w:eastAsia="Lidl Font Pro" w:hAnsi="Lidl Font Pro"/>
          <w:b w:val="1"/>
          <w:bCs w:val="1"/>
          <w:color w:val="1f497d"/>
        </w:rPr>
      </w:pPr>
      <w:r w:rsidDel="00000000" w:rsidR="00000000" w:rsidRPr="00000000">
        <w:rPr>
          <w:rFonts w:ascii="Lidl Font Pro" w:cs="Lidl Font Pro" w:eastAsia="Lidl Font Pro" w:hAnsi="Lidl Font Pro"/>
          <w:b w:val="1"/>
          <w:bCs w:val="1"/>
          <w:color w:val="1f497d"/>
          <w:rtl w:val="0"/>
        </w:rPr>
        <w:t xml:space="preserve">youtube.com/lidlhellas</w:t>
      </w:r>
    </w:p>
    <w:p w:rsidR="00000000" w:rsidDel="00000000" w:rsidP="00000000" w:rsidRDefault="00000000" w:rsidRPr="00000000" w14:paraId="00000012">
      <w:pPr>
        <w:spacing w:after="0" w:lineRule="auto"/>
        <w:jc w:val="both"/>
        <w:rPr>
          <w:rFonts w:ascii="Lidl Font Pro" w:cs="Lidl Font Pro" w:eastAsia="Lidl Font Pro" w:hAnsi="Lidl Font Pro"/>
          <w:b w:val="1"/>
          <w:bCs w:val="1"/>
          <w:color w:val="1f497d"/>
        </w:rPr>
      </w:pPr>
      <w:r w:rsidDel="00000000" w:rsidR="00000000" w:rsidRPr="00000000">
        <w:fldChar w:fldCharType="begin"/>
        <w:instrText xml:space="preserve"> HYPERLINK "https://www.tiktok.com/@lidlhellas?lang=en" </w:instrText>
        <w:fldChar w:fldCharType="separate"/>
      </w:r>
      <w:r w:rsidDel="00000000" w:rsidR="00000000" w:rsidRPr="00000000">
        <w:rPr>
          <w:rFonts w:ascii="Lidl Font Pro" w:cs="Lidl Font Pro" w:eastAsia="Lidl Font Pro" w:hAnsi="Lidl Font Pro"/>
          <w:b w:val="1"/>
          <w:bCs w:val="1"/>
          <w:color w:val="1f497d"/>
          <w:rtl w:val="0"/>
        </w:rPr>
        <w:t xml:space="preserve">tiktok.com/@lidlhellas</w:t>
      </w:r>
    </w:p>
    <w:p w:rsidR="00000000" w:rsidDel="00000000" w:rsidP="00000000" w:rsidRDefault="00000000" w:rsidRPr="00000000" w14:paraId="00000013">
      <w:pPr>
        <w:spacing w:after="0" w:lineRule="auto"/>
        <w:jc w:val="both"/>
        <w:rPr>
          <w:rFonts w:ascii="Lidl Font Pro" w:cs="Lidl Font Pro" w:eastAsia="Lidl Font Pro" w:hAnsi="Lidl Font Pro"/>
          <w:b w:val="1"/>
          <w:bCs w:val="1"/>
          <w:color w:val="1f497d"/>
        </w:rPr>
      </w:pPr>
      <w:r w:rsidDel="00000000" w:rsidR="00000000" w:rsidRPr="00000000">
        <w:fldChar w:fldCharType="end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after="0" w:lineRule="auto"/>
        <w:jc w:val="both"/>
        <w:rPr>
          <w:rFonts w:ascii="Lidl Font Pro" w:cs="Lidl Font Pro" w:eastAsia="Lidl Font Pro" w:hAnsi="Lidl Font Pro"/>
          <w:b w:val="1"/>
          <w:bCs w:val="1"/>
          <w:color w:val="1f497d"/>
        </w:rPr>
      </w:pPr>
      <w:r w:rsidDel="00000000" w:rsidR="00000000" w:rsidRPr="00000000">
        <w:rPr>
          <w:rFonts w:ascii="Lidl Font Pro" w:cs="Lidl Font Pro" w:eastAsia="Lidl Font Pro" w:hAnsi="Lidl Font Pro"/>
          <w:b w:val="1"/>
          <w:bCs w:val="1"/>
          <w:color w:val="1f497d"/>
          <w:rtl w:val="0"/>
        </w:rPr>
        <w:t xml:space="preserve"> </w:t>
      </w:r>
    </w:p>
    <w:p w:rsidR="00000000" w:rsidDel="00000000" w:rsidP="00000000" w:rsidRDefault="00000000" w:rsidRPr="00000000" w14:paraId="00000015">
      <w:pPr>
        <w:spacing w:after="0" w:lineRule="auto"/>
        <w:jc w:val="both"/>
        <w:rPr>
          <w:rFonts w:ascii="Lidl Font Pro" w:cs="Lidl Font Pro" w:eastAsia="Lidl Font Pro" w:hAnsi="Lidl Font Pro"/>
          <w:b w:val="1"/>
          <w:bCs w:val="1"/>
          <w:color w:val="1f497d"/>
        </w:rPr>
      </w:pPr>
      <w:r w:rsidDel="00000000" w:rsidR="00000000" w:rsidRPr="00000000">
        <w:rPr>
          <w:rtl w:val="0"/>
        </w:rPr>
      </w:r>
    </w:p>
    <w:sectPr>
      <w:headerReference r:id="rId11" w:type="default"/>
      <w:footerReference r:id="rId12" w:type="default"/>
      <w:pgSz w:h="16838" w:w="11906" w:orient="portrait"/>
      <w:pgMar w:bottom="1531" w:top="2070" w:left="1797" w:right="1559" w:header="709" w:footer="1191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Cambria"/>
  <w:font w:name="Times New Roman"/>
  <w:font w:name="Georgia"/>
  <w:font w:name="Courier New"/>
  <w:font w:name="Lidl Font Pr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Noto Sans Symbols">
    <w:embedRegular w:fontKey="{00000000-0000-0000-0000-000000000000}" r:id="rId5" w:subsetted="0"/>
    <w:embedBold w:fontKey="{00000000-0000-0000-0000-000000000000}" r:id="rId6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8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153"/>
        <w:tab w:val="right" w:leader="none" w:pos="8306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  <w:r w:rsidDel="00000000" w:rsidR="00000000" w:rsidRPr="00000000">
      <mc:AlternateContent>
        <mc:Choice Requires="wpg"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-167956</wp:posOffset>
              </wp:positionH>
              <wp:positionV relativeFrom="paragraph">
                <wp:posOffset>9934893</wp:posOffset>
              </wp:positionV>
              <wp:extent cx="5377053" cy="878205"/>
              <wp:effectExtent b="0" l="0" r="0" t="0"/>
              <wp:wrapSquare wrapText="bothSides" distB="0" distT="0" distL="114300" distR="114300"/>
              <wp:docPr id="2" name=""/>
              <a:graphic>
                <a:graphicData uri="http://schemas.microsoft.com/office/word/2010/wordprocessingShape">
                  <wps:wsp>
                    <wps:cNvSpPr/>
                    <wps:cNvPr id="3" name="Shape 3"/>
                    <wps:spPr>
                      <a:xfrm>
                        <a:off x="2662236" y="3345660"/>
                        <a:ext cx="5367528" cy="868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40" w:before="0" w:line="240"/>
                            <w:ind w:left="0" w:right="0" w:firstLine="0"/>
                            <w:jc w:val="left"/>
                            <w:textDirection w:val="btLr"/>
                          </w:pPr>
                        </w:p>
                      </w:txbxContent>
                    </wps:txbx>
                    <wps:bodyPr anchorCtr="0" anchor="b" bIns="0" lIns="0" spcFirstLastPara="1" rIns="0" wrap="square" tIns="0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-167956</wp:posOffset>
              </wp:positionH>
              <wp:positionV relativeFrom="paragraph">
                <wp:posOffset>9934893</wp:posOffset>
              </wp:positionV>
              <wp:extent cx="5377053" cy="878205"/>
              <wp:effectExtent b="0" l="0" r="0" t="0"/>
              <wp:wrapSquare wrapText="bothSides" distB="0" distT="0" distL="114300" distR="114300"/>
              <wp:docPr id="2" name="image4.png"/>
              <a:graphic>
                <a:graphicData uri="http://schemas.openxmlformats.org/drawingml/2006/picture">
                  <pic:pic>
                    <pic:nvPicPr>
                      <pic:cNvPr id="0" name="image4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377053" cy="878205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-1123949</wp:posOffset>
          </wp:positionH>
          <wp:positionV relativeFrom="paragraph">
            <wp:posOffset>1403350</wp:posOffset>
          </wp:positionV>
          <wp:extent cx="7534275" cy="813435"/>
          <wp:effectExtent b="0" l="0" r="0" t="0"/>
          <wp:wrapSquare wrapText="bothSides" distB="0" distT="0" distL="114300" distR="114300"/>
          <wp:docPr id="5" name="image2.png"/>
          <a:graphic>
            <a:graphicData uri="http://schemas.openxmlformats.org/drawingml/2006/picture">
              <pic:pic>
                <pic:nvPicPr>
                  <pic:cNvPr id="0" name="image2.png"/>
                  <pic:cNvPicPr preferRelativeResize="0"/>
                </pic:nvPicPr>
                <pic:blipFill>
                  <a:blip r:embed="rId2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534275" cy="813435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mc:AlternateContent>
        <mc:Choice Requires="wpg"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-4761</wp:posOffset>
              </wp:positionH>
              <wp:positionV relativeFrom="paragraph">
                <wp:posOffset>9735850</wp:posOffset>
              </wp:positionV>
              <wp:extent cx="6410325" cy="641985"/>
              <wp:effectExtent b="0" l="0" r="0" t="0"/>
              <wp:wrapSquare wrapText="bothSides" distB="0" distT="0" distL="114300" distR="114300"/>
              <wp:docPr id="3" name=""/>
              <a:graphic>
                <a:graphicData uri="http://schemas.microsoft.com/office/word/2010/wordprocessingShape">
                  <wps:wsp>
                    <wps:cNvSpPr/>
                    <wps:cNvPr id="4" name="Shape 4"/>
                    <wps:spPr>
                      <a:xfrm>
                        <a:off x="2145600" y="3463770"/>
                        <a:ext cx="6400800" cy="6324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0" w:before="0" w:line="240"/>
                            <w:ind w:left="0" w:right="0" w:firstLine="0"/>
                            <w:jc w:val="left"/>
                            <w:textDirection w:val="btLr"/>
                          </w:pPr>
                          <w:r w:rsidDel="00000000" w:rsidR="00000000" w:rsidRPr="00000000">
                            <w:rPr>
                              <w:rFonts w:ascii="Lidl Font Pro" w:cs="Lidl Font Pro" w:eastAsia="Lidl Font Pro" w:hAnsi="Lidl Font Pro"/>
                              <w:b w:val="1"/>
                              <w:i w:val="0"/>
                              <w:smallCaps w:val="0"/>
                              <w:strike w:val="0"/>
                              <w:color w:val="000000"/>
                              <w:sz w:val="22"/>
                              <w:vertAlign w:val="baseline"/>
                            </w:rPr>
                            <w:t xml:space="preserve">Lidl Ελλάς · Τομέας Εταιρικών Υποθέσεων &amp; Βιωσιμότητας</w:t>
                          </w:r>
                        </w:p>
                        <w:p w:rsidR="00000000" w:rsidDel="00000000" w:rsidP="00000000" w:rsidRDefault="00000000" w:rsidRPr="00000000">
                          <w:pPr>
                            <w:spacing w:after="0" w:before="0" w:line="240"/>
                            <w:ind w:left="0" w:right="0" w:firstLine="0"/>
                            <w:jc w:val="left"/>
                            <w:textDirection w:val="btLr"/>
                          </w:pPr>
                          <w:r w:rsidDel="00000000" w:rsidR="00000000" w:rsidRPr="00000000">
                            <w:rPr>
                              <w:rFonts w:ascii="Lidl Font Pro" w:cs="Lidl Font Pro" w:eastAsia="Lidl Font Pro" w:hAnsi="Lidl Font Pro"/>
                              <w:b w:val="1"/>
                              <w:i w:val="0"/>
                              <w:smallCaps w:val="0"/>
                              <w:strike w:val="0"/>
                              <w:color w:val="000000"/>
                              <w:sz w:val="22"/>
                              <w:vertAlign w:val="baseline"/>
                            </w:rPr>
                          </w:r>
                          <w:r w:rsidDel="00000000" w:rsidR="00000000" w:rsidRPr="00000000">
                            <w:rPr>
                              <w:rFonts w:ascii="Lidl Font Pro" w:cs="Lidl Font Pro" w:eastAsia="Lidl Font Pro" w:hAnsi="Lidl Font Pro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22"/>
                              <w:vertAlign w:val="baseline"/>
                            </w:rPr>
                            <w:t xml:space="preserve">Ο.Τ. 31, ΔΑ 13, Τ.Θ. 1032, Τ.Κ. 57 022 Σίνδος · +30 2310 490700 · press@lidl.gr</w:t>
                          </w:r>
                        </w:p>
                        <w:p w:rsidR="00000000" w:rsidDel="00000000" w:rsidP="00000000" w:rsidRDefault="00000000" w:rsidRPr="00000000">
                          <w:pPr>
                            <w:spacing w:after="0" w:before="0" w:line="240"/>
                            <w:ind w:left="0" w:right="0" w:firstLine="0"/>
                            <w:jc w:val="left"/>
                            <w:textDirection w:val="btLr"/>
                          </w:pPr>
                          <w:r w:rsidDel="00000000" w:rsidR="00000000" w:rsidRPr="00000000">
                            <w:rPr>
                              <w:rFonts w:ascii="Lidl Font Pro" w:cs="Lidl Font Pro" w:eastAsia="Lidl Font Pro" w:hAnsi="Lidl Font Pro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22"/>
                              <w:vertAlign w:val="baseline"/>
                            </w:rPr>
                          </w:r>
                        </w:p>
                      </w:txbxContent>
                    </wps:txbx>
                    <wps:bodyPr anchorCtr="0" anchor="b" bIns="0" lIns="0" spcFirstLastPara="1" rIns="0" wrap="square" tIns="0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-4761</wp:posOffset>
              </wp:positionH>
              <wp:positionV relativeFrom="paragraph">
                <wp:posOffset>9735850</wp:posOffset>
              </wp:positionV>
              <wp:extent cx="6410325" cy="641985"/>
              <wp:effectExtent b="0" l="0" r="0" t="0"/>
              <wp:wrapSquare wrapText="bothSides" distB="0" distT="0" distL="114300" distR="114300"/>
              <wp:docPr id="3" name="image5.png"/>
              <a:graphic>
                <a:graphicData uri="http://schemas.openxmlformats.org/drawingml/2006/picture">
                  <pic:pic>
                    <pic:nvPicPr>
                      <pic:cNvPr id="0" name="image5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410325" cy="641985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6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153"/>
        <w:tab w:val="right" w:leader="none" w:pos="8306"/>
      </w:tabs>
      <w:spacing w:after="0" w:before="0" w:line="240" w:lineRule="auto"/>
      <w:ind w:left="0" w:right="0" w:firstLine="0"/>
      <w:jc w:val="righ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                                                                                                                                </w:t>
    </w: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drawing>
        <wp:inline distB="0" distT="0" distL="0" distR="0">
          <wp:extent cx="792855" cy="793331"/>
          <wp:effectExtent b="0" l="0" r="0" t="0"/>
          <wp:docPr id="4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92855" cy="793331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  <w:r w:rsidDel="00000000" w:rsidR="00000000" w:rsidRPr="00000000">
      <mc:AlternateContent>
        <mc:Choice Requires="wpg"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-660081</wp:posOffset>
              </wp:positionH>
              <wp:positionV relativeFrom="paragraph">
                <wp:posOffset>287973</wp:posOffset>
              </wp:positionV>
              <wp:extent cx="2991485" cy="292735"/>
              <wp:effectExtent b="0" l="0" r="0" t="0"/>
              <wp:wrapNone/>
              <wp:docPr id="1" name=""/>
              <a:graphic>
                <a:graphicData uri="http://schemas.microsoft.com/office/word/2010/wordprocessingShape">
                  <wps:wsp>
                    <wps:cNvSpPr/>
                    <wps:cNvPr id="2" name="Shape 2"/>
                    <wps:spPr>
                      <a:xfrm>
                        <a:off x="3855020" y="3638395"/>
                        <a:ext cx="2981960" cy="2832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200" w:before="0" w:line="275.9999942779541"/>
                            <w:ind w:left="0" w:right="0" w:firstLine="0"/>
                            <w:jc w:val="left"/>
                            <w:textDirection w:val="btLr"/>
                          </w:pPr>
                          <w:r w:rsidDel="00000000" w:rsidR="00000000" w:rsidRPr="00000000">
                            <w:rPr>
                              <w:rFonts w:ascii="Lidl Font Pro" w:cs="Lidl Font Pro" w:eastAsia="Lidl Font Pro" w:hAnsi="Lidl Font Pro"/>
                              <w:b w:val="1"/>
                              <w:i w:val="0"/>
                              <w:smallCaps w:val="0"/>
                              <w:strike w:val="0"/>
                              <w:color w:val="1f497d"/>
                              <w:sz w:val="38"/>
                              <w:vertAlign w:val="baseline"/>
                            </w:rPr>
                            <w:t xml:space="preserve">Δελτίο Τύπου</w:t>
                          </w:r>
                        </w:p>
                      </w:txbxContent>
                    </wps:txbx>
                    <wps:bodyPr anchorCtr="0" anchor="t" bIns="0" lIns="0" spcFirstLastPara="1" rIns="0" wrap="square" tIns="0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-660081</wp:posOffset>
              </wp:positionH>
              <wp:positionV relativeFrom="paragraph">
                <wp:posOffset>287973</wp:posOffset>
              </wp:positionV>
              <wp:extent cx="2991485" cy="292735"/>
              <wp:effectExtent b="0" l="0" r="0" t="0"/>
              <wp:wrapNone/>
              <wp:docPr id="1" name="image3.png"/>
              <a:graphic>
                <a:graphicData uri="http://schemas.openxmlformats.org/drawingml/2006/picture">
                  <pic:pic>
                    <pic:nvPicPr>
                      <pic:cNvPr id="0" name="image3.png"/>
                      <pic:cNvPicPr preferRelativeResize="0"/>
                    </pic:nvPicPr>
                    <pic:blipFill>
                      <a:blip r:embed="rId2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2991485" cy="292735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  <w:p w:rsidR="00000000" w:rsidDel="00000000" w:rsidP="00000000" w:rsidRDefault="00000000" w:rsidRPr="00000000" w14:paraId="00000017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153"/>
        <w:tab w:val="right" w:leader="none" w:pos="8306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l"/>
      </w:rPr>
    </w:rPrDefault>
    <w:pPrDefault>
      <w:pPr>
        <w:spacing w:after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240" w:lineRule="auto"/>
    </w:pPr>
    <w:rPr>
      <w:rFonts w:ascii="Cambria" w:cs="Cambria" w:eastAsia="Cambria" w:hAnsi="Cambria"/>
      <w:color w:val="366091"/>
      <w:sz w:val="32"/>
      <w:szCs w:val="32"/>
    </w:rPr>
  </w:style>
  <w:style w:type="paragraph" w:styleId="Heading2">
    <w:name w:val="heading 2"/>
    <w:basedOn w:val="Normal"/>
    <w:next w:val="Normal"/>
    <w:pPr>
      <w:spacing w:line="240" w:lineRule="auto"/>
    </w:pPr>
    <w:rPr>
      <w:rFonts w:ascii="Times New Roman" w:cs="Times New Roman" w:eastAsia="Times New Roman" w:hAnsi="Times New Roman"/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0" w:before="40" w:lineRule="auto"/>
    </w:pPr>
    <w:rPr>
      <w:rFonts w:ascii="Cambria" w:cs="Cambria" w:eastAsia="Cambria" w:hAnsi="Cambria"/>
      <w:color w:val="243f61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header" Target="header1.xml"/><Relationship Id="rId10" Type="http://schemas.openxmlformats.org/officeDocument/2006/relationships/hyperlink" Target="https://www.instagram.com/lidl_hellas/" TargetMode="External"/><Relationship Id="rId12" Type="http://schemas.openxmlformats.org/officeDocument/2006/relationships/footer" Target="footer1.xml"/><Relationship Id="rId9" Type="http://schemas.openxmlformats.org/officeDocument/2006/relationships/hyperlink" Target="http://www.facebook.com/lidlgr/" TargetMode="Externa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https://corporate.lidl-hellas.gr/" TargetMode="External"/><Relationship Id="rId8" Type="http://schemas.openxmlformats.org/officeDocument/2006/relationships/hyperlink" Target="http://www.linkedin.com/company/lidl-hellas" TargetMode="Externa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LidlFontPro-regular.ttf"/><Relationship Id="rId2" Type="http://schemas.openxmlformats.org/officeDocument/2006/relationships/font" Target="fonts/LidlFontPro-bold.ttf"/><Relationship Id="rId3" Type="http://schemas.openxmlformats.org/officeDocument/2006/relationships/font" Target="fonts/LidlFontPro-italic.ttf"/><Relationship Id="rId4" Type="http://schemas.openxmlformats.org/officeDocument/2006/relationships/font" Target="fonts/LidlFontPro-boldItalic.ttf"/><Relationship Id="rId5" Type="http://schemas.openxmlformats.org/officeDocument/2006/relationships/font" Target="fonts/NotoSansSymbols-regular.ttf"/><Relationship Id="rId6" Type="http://schemas.openxmlformats.org/officeDocument/2006/relationships/font" Target="fonts/NotoSansSymbols-bold.ttf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image" Target="media/image3.png"/><Relationship Id="rId2" Type="http://schemas.openxmlformats.org/officeDocument/2006/relationships/image" Target="media/image2.png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Relationship Id="rId2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nmbEWSDk8OxwvJc9YzEndaxeUDw==">CgMxLjAyDmgucmNzNGVuZmx0c3o0OAByITE0REVuR2Zzd1hfS2VleGdFN1hDeFFfWW1GcEE5ZU8xMA==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